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Montserrat" w:cs="Montserrat" w:eastAsia="Montserrat" w:hAnsi="Montserrat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[KONTAKTNÍ OSOBA]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Montserrat" w:cs="Montserrat" w:eastAsia="Montserrat" w:hAnsi="Montserrat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[NÁZEV ORGANIZACE]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Montserrat" w:cs="Montserrat" w:eastAsia="Montserrat" w:hAnsi="Montserrat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[TELEFON, E-MAIL]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Montserrat" w:cs="Montserrat" w:eastAsia="Montserrat" w:hAnsi="Montserrat"/>
          <w:b w:val="1"/>
          <w:color w:val="ffc6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c600"/>
          <w:sz w:val="26"/>
          <w:szCs w:val="26"/>
          <w:rtl w:val="0"/>
        </w:rPr>
        <w:t xml:space="preserve">[VLOŽTE NÁZEV ORGANIZACE, FIRMY NEBO INSTITUCE] </w:t>
      </w: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se připojuje ke světovému dni štědrosti a dobrých skutků Giving Tuesday a představuje</w:t>
      </w:r>
      <w:r w:rsidDel="00000000" w:rsidR="00000000" w:rsidRPr="00000000">
        <w:rPr>
          <w:rFonts w:ascii="Montserrat" w:cs="Montserrat" w:eastAsia="Montserrat" w:hAnsi="Montserrat"/>
          <w:b w:val="1"/>
          <w:color w:val="ffc600"/>
          <w:sz w:val="26"/>
          <w:szCs w:val="26"/>
          <w:rtl w:val="0"/>
        </w:rPr>
        <w:t xml:space="preserve"> [VLOŽTE INFORMACE O KAMPANI]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[MĚSTO], [DATUM]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–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Česká republika se již osmým rokem připojí ke Giving Tuesday, světovému dni štědrosti a dobrých skutků. Letošní ročník připadá na úterý 28. listopadu 2023. </w:t>
      </w:r>
      <w:r w:rsidDel="00000000" w:rsidR="00000000" w:rsidRPr="00000000">
        <w:rPr>
          <w:rFonts w:ascii="Montserrat" w:cs="Montserrat" w:eastAsia="Montserrat" w:hAnsi="Montserrat"/>
          <w:b w:val="1"/>
          <w:color w:val="ffc600"/>
          <w:rtl w:val="0"/>
        </w:rPr>
        <w:t xml:space="preserve">[VLOŽTE NÁZEV ORGANIZACE]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se do Giving Tuesday zapojí tak, že </w:t>
      </w:r>
      <w:r w:rsidDel="00000000" w:rsidR="00000000" w:rsidRPr="00000000">
        <w:rPr>
          <w:rFonts w:ascii="Montserrat" w:cs="Montserrat" w:eastAsia="Montserrat" w:hAnsi="Montserrat"/>
          <w:b w:val="1"/>
          <w:color w:val="ffc600"/>
          <w:rtl w:val="0"/>
        </w:rPr>
        <w:t xml:space="preserve">[VLOŽTE DETAILNĚJŠÍ INFORMACI O KAMPANI]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Světový den štědrosti a dobrých skutků Giving Tuesday podporuje a oslavuje chuť pomáhat. Celý svět včetně Česka se v úterý 28. listopadu 2023 spojí, aby konal dobro. Giving Tuesday v Česku již od roku 2016 zastřešuje Asociace společenské odpovědnosti.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Montserrat" w:cs="Montserrat" w:eastAsia="Montserrat" w:hAnsi="Montserrat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[DALŠÍ PODROBNÉ INFORMACE O ČINNOSTI VAŠÍ ORGANIZACE, PROČ JSTE SE ROZHODLI ZAPOJIT DO OSLAV GIVING TUESDAY. ZMIŇTE VAŠE PLÁNY VČETNĚ CÍLŮ, PARTNERŮ A PŘEDCHOZÍCH ÚSPĚCHŮ]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Montserrat" w:cs="Montserrat" w:eastAsia="Montserrat" w:hAnsi="Montserrat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[ZVEŘEJNĚTE CITACI ZÁSTUPCE VAŠÍ ORGANIZACE]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Giving Tuesday vzniklo v roce 2012 s jednoduchou myšlenkou: vytvořit den, který inspiruje lidi k tomu, aby konali dobro. Za poslední roky se tato myšlenka rozrostla v globální hnutí, které inspiruje stovky milionů lidí po celém světě k dárcovství, štědrosti a spolupráci.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„Jsou to takové dřívější Vánoce. Den, kdy můžete někomu pomoci a udělat dobrý skutek. Den, kdy můžete podpořit sbírku, charitativní projekt či organizaci. Den, kdy můžete svou laskavostí a darem někomu třeba i zlepšit život,” 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odává Lucie Mádlová, zakladatelka a ředitelka Asociace společenské odpovědnosti, která za Giving Tuesday v Česku od roku 2016 stojí.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Ti, kteří se chtějí do Giving Tuesday zapojit, mohou navštívit naše webové stránky</w:t>
      </w: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 [VLOŽTE ODKAZ NA WEBOVOU STRÁNKU]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Další podrobnosti o Giving Tuesday najdete na webových stránkách Giving Tuesday (</w:t>
      </w:r>
      <w:hyperlink r:id="rId6">
        <w:r w:rsidDel="00000000" w:rsidR="00000000" w:rsidRPr="00000000">
          <w:rPr>
            <w:rFonts w:ascii="Montserrat" w:cs="Montserrat" w:eastAsia="Montserrat" w:hAnsi="Montserrat"/>
            <w:u w:val="single"/>
            <w:rtl w:val="0"/>
          </w:rPr>
          <w:t xml:space="preserve">www.givingtuesday.cz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Montserrat" w:cs="Montserrat" w:eastAsia="Montserrat" w:hAnsi="Montserrat"/>
          <w:b w:val="1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 nás </w:t>
      </w:r>
      <w:r w:rsidDel="00000000" w:rsidR="00000000" w:rsidRPr="00000000">
        <w:rPr>
          <w:rFonts w:ascii="Montserrat" w:cs="Montserrat" w:eastAsia="Montserrat" w:hAnsi="Montserrat"/>
          <w:b w:val="1"/>
          <w:color w:val="ffc600"/>
          <w:rtl w:val="0"/>
        </w:rPr>
        <w:t xml:space="preserve">[VLOŽTE NÁZEV ORGANIZACE, FIRMY NEBO INSTITUCE]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Montserrat" w:cs="Montserrat" w:eastAsia="Montserrat" w:hAnsi="Montserrat"/>
          <w:color w:val="ffc600"/>
        </w:rPr>
      </w:pPr>
      <w:r w:rsidDel="00000000" w:rsidR="00000000" w:rsidRPr="00000000">
        <w:rPr>
          <w:rFonts w:ascii="Montserrat" w:cs="Montserrat" w:eastAsia="Montserrat" w:hAnsi="Montserrat"/>
          <w:color w:val="ffc600"/>
          <w:rtl w:val="0"/>
        </w:rPr>
        <w:t xml:space="preserve">[VLOŽTE KRÁTKÉ PŘEDSTAVENÍ VAŠÍ ORGANIZACE, FIRMY NEBO INSTITUCE]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 Asociaci společenské odpovědnosti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Národním ambasadorem Giving Tuesday v Česku je Asociace společenské odpovědnosti, která je největší iniciativou udržitelnosti a ESG v Česku.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Více na</w:t>
      </w:r>
      <w:hyperlink r:id="rId7">
        <w:r w:rsidDel="00000000" w:rsidR="00000000" w:rsidRPr="00000000">
          <w:rPr>
            <w:rFonts w:ascii="Montserrat" w:cs="Montserrat" w:eastAsia="Montserrat" w:hAnsi="Montserrat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Montserrat" w:cs="Montserrat" w:eastAsia="Montserrat" w:hAnsi="Montserrat"/>
            <w:u w:val="single"/>
            <w:rtl w:val="0"/>
          </w:rPr>
          <w:t xml:space="preserve">www.a-csr.cz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a na</w:t>
      </w:r>
      <w:hyperlink r:id="rId9">
        <w:r w:rsidDel="00000000" w:rsidR="00000000" w:rsidRPr="00000000">
          <w:rPr>
            <w:rFonts w:ascii="Montserrat" w:cs="Montserrat" w:eastAsia="Montserrat" w:hAnsi="Montserrat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Montserrat" w:cs="Montserrat" w:eastAsia="Montserrat" w:hAnsi="Montserrat"/>
            <w:u w:val="single"/>
            <w:rtl w:val="0"/>
          </w:rPr>
          <w:t xml:space="preserve">www.givingtuesday.cz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1732125</wp:posOffset>
          </wp:positionH>
          <wp:positionV relativeFrom="page">
            <wp:posOffset>533400</wp:posOffset>
          </wp:positionV>
          <wp:extent cx="4094325" cy="38356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94325" cy="3835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givingtuesday.cz" TargetMode="External"/><Relationship Id="rId9" Type="http://schemas.openxmlformats.org/officeDocument/2006/relationships/hyperlink" Target="http://www.givingtuesday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ivingtuesday.cz" TargetMode="External"/><Relationship Id="rId7" Type="http://schemas.openxmlformats.org/officeDocument/2006/relationships/hyperlink" Target="http://www.a-csr.cz" TargetMode="External"/><Relationship Id="rId8" Type="http://schemas.openxmlformats.org/officeDocument/2006/relationships/hyperlink" Target="http://www.a-csr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